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E70A2" w:rsidRPr="00F372CA" w:rsidTr="00DA02B7">
        <w:tc>
          <w:tcPr>
            <w:tcW w:w="9290" w:type="dxa"/>
            <w:shd w:val="clear" w:color="auto" w:fill="F2F2F2"/>
          </w:tcPr>
          <w:p w:rsidR="00FE70A2" w:rsidRPr="007E1471" w:rsidRDefault="00FE70A2" w:rsidP="00DA02B7">
            <w:pPr>
              <w:rPr>
                <w:sz w:val="22"/>
                <w:szCs w:val="22"/>
                <w:lang w:val="ru-RU"/>
              </w:rPr>
            </w:pPr>
            <w:r w:rsidRPr="007E1471">
              <w:rPr>
                <w:b/>
                <w:sz w:val="22"/>
                <w:szCs w:val="22"/>
                <w:lang w:val="ru-RU"/>
              </w:rPr>
              <w:t>Стандард 8. Оцењивање и напредовање студената</w:t>
            </w:r>
          </w:p>
        </w:tc>
      </w:tr>
      <w:tr w:rsidR="00FE70A2" w:rsidRPr="00F372CA" w:rsidTr="00DA02B7">
        <w:tc>
          <w:tcPr>
            <w:tcW w:w="9290" w:type="dxa"/>
            <w:tcBorders>
              <w:bottom w:val="single" w:sz="12" w:space="0" w:color="000000"/>
            </w:tcBorders>
          </w:tcPr>
          <w:p w:rsidR="00FE70A2" w:rsidRPr="007E1471" w:rsidRDefault="00FE70A2" w:rsidP="00DA02B7">
            <w:pPr>
              <w:widowControl/>
              <w:jc w:val="both"/>
              <w:rPr>
                <w:sz w:val="22"/>
                <w:szCs w:val="22"/>
                <w:lang w:val="ru-RU"/>
              </w:rPr>
            </w:pP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Студенти Струковних специјалистичких студија Процена безбедносних ризика, потврђују своје постигнуће полагањем предвиђених испита, што им омогућава стицање прописаног броја ЕСПБ бодова.</w:t>
            </w: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Полагање испита и број ЕСПБ бодова на сваком предмету дефинисани су студијским програмом.</w:t>
            </w: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Студијским програмом одређује се број ЕСПБ бодова на сваком појединачном предмету на основу радног оптерећења студената, које се одређује одговарајућим поступцима јединственим за све врсте и нивое студијских програма.</w:t>
            </w: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Стално праћење постигнућа студената омогућава наставницима да објективно евалуирају успешност студената и да одговарајућим поенима изразе процену успешности студената у савладавању сваког наставног предмета. На сваком предмету студент може постићи максимално до 100 поена.</w:t>
            </w: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Одговарајуће поене студент стиче различитим ангажовањем, активним праћењем наставе, испуњавањем унапред дефинисаних предиспитних обавеза, као и полагањем испита. Предиспитне обавезе студенту могу донети између 30 и 70 поена, док се остали поени постижу успешним полагањем испита.</w:t>
            </w: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Студенти су унапред упознати с тиме да наставни програми свих предмета, између осталог, дефинишу и начин стицања поена, а такође јасно одређују и захтеване активности којима студенти показују своје постигнуће током извођења наставе и на самом испиту.</w:t>
            </w:r>
          </w:p>
          <w:p w:rsidR="00F372CA" w:rsidRPr="00E20F7C" w:rsidRDefault="00F372CA" w:rsidP="00F372CA">
            <w:pPr>
              <w:widowControl/>
              <w:spacing w:before="40" w:after="40"/>
              <w:jc w:val="both"/>
              <w:rPr>
                <w:rFonts w:ascii="Georgia" w:eastAsia="Georgia" w:hAnsi="Georgia" w:cs="Georgia"/>
                <w:color w:val="000000" w:themeColor="text1"/>
                <w:sz w:val="24"/>
                <w:szCs w:val="24"/>
                <w:lang w:val="ru-RU"/>
              </w:rPr>
            </w:pPr>
            <w:r w:rsidRPr="00E20F7C">
              <w:rPr>
                <w:rFonts w:ascii="Georgia" w:eastAsia="Georgia" w:hAnsi="Georgia" w:cs="Georgia"/>
                <w:color w:val="000000" w:themeColor="text1"/>
                <w:sz w:val="24"/>
                <w:szCs w:val="24"/>
                <w:lang w:val="ru-RU"/>
              </w:rPr>
              <w:t>У складу са важећим законским прописима и усвојеним унутрашњим актима, вредновање студентског рада се исказује одговарајућим оценама, које се обавезно заснивају на броју поена које је студент стекао на напред дефинисане начине. Оцене морају објективно изражавати стечени ниво знања, вештина и показаних способности; оцене за укупан успех студената крећу се од оцене 5 (није положио) до оцене 10 (одличан).</w:t>
            </w:r>
          </w:p>
          <w:p w:rsidR="00F372CA" w:rsidRPr="00E20F7C" w:rsidRDefault="00F372CA" w:rsidP="00F372CA">
            <w:pPr>
              <w:widowControl/>
              <w:spacing w:before="40" w:after="40"/>
              <w:jc w:val="both"/>
              <w:rPr>
                <w:rFonts w:ascii="Georgia" w:eastAsia="Georgia" w:hAnsi="Georgia" w:cs="Georgia"/>
                <w:color w:val="000000" w:themeColor="text1"/>
                <w:sz w:val="22"/>
                <w:szCs w:val="22"/>
                <w:lang w:val="ru-RU"/>
              </w:rPr>
            </w:pPr>
            <w:r w:rsidRPr="00E20F7C">
              <w:rPr>
                <w:rFonts w:ascii="Georgia" w:eastAsia="Georgia" w:hAnsi="Georgia" w:cs="Georgia"/>
                <w:color w:val="000000" w:themeColor="text1"/>
                <w:sz w:val="24"/>
                <w:szCs w:val="24"/>
                <w:lang w:val="ru-RU"/>
              </w:rPr>
              <w:t xml:space="preserve">Студенту који је успешно завршио Струковне специјалистичке студије Процена безбедносних ризика, који је положио све студијским програмом предвиђене испите и тиме стекао прописани број ЕСПБ бодова, Факултет безбедности додељује диплому </w:t>
            </w:r>
            <w:r w:rsidRPr="00E75869">
              <w:rPr>
                <w:rFonts w:ascii="Georgia" w:eastAsia="Georgia" w:hAnsi="Georgia" w:cs="Georgia"/>
                <w:i/>
                <w:color w:val="000000" w:themeColor="text1"/>
                <w:sz w:val="24"/>
                <w:szCs w:val="24"/>
                <w:lang w:val="ru-RU"/>
              </w:rPr>
              <w:t>Специјалиста струковни менаџе</w:t>
            </w:r>
            <w:r w:rsidRPr="00F372CA">
              <w:rPr>
                <w:rFonts w:ascii="Georgia" w:eastAsia="Georgia" w:hAnsi="Georgia" w:cs="Georgia"/>
                <w:i/>
                <w:color w:val="000000" w:themeColor="text1"/>
                <w:sz w:val="24"/>
                <w:szCs w:val="24"/>
                <w:lang w:val="ru-RU"/>
              </w:rPr>
              <w:t>р</w:t>
            </w:r>
            <w:r w:rsidRPr="00E75869">
              <w:rPr>
                <w:rFonts w:ascii="Georgia" w:eastAsia="Georgia" w:hAnsi="Georgia" w:cs="Georgia"/>
                <w:i/>
                <w:color w:val="000000" w:themeColor="text1"/>
                <w:sz w:val="24"/>
                <w:szCs w:val="24"/>
                <w:lang w:val="ru-RU"/>
              </w:rPr>
              <w:t xml:space="preserve"> </w:t>
            </w:r>
            <w:r w:rsidRPr="00F372CA">
              <w:rPr>
                <w:rFonts w:ascii="Georgia" w:eastAsia="Georgia" w:hAnsi="Georgia" w:cs="Georgia"/>
                <w:i/>
                <w:color w:val="000000" w:themeColor="text1"/>
                <w:sz w:val="24"/>
                <w:szCs w:val="24"/>
                <w:lang w:val="ru-RU"/>
              </w:rPr>
              <w:t xml:space="preserve"> за </w:t>
            </w:r>
            <w:r w:rsidRPr="00E75869">
              <w:rPr>
                <w:rFonts w:ascii="Georgia" w:eastAsia="Georgia" w:hAnsi="Georgia" w:cs="Georgia"/>
                <w:i/>
                <w:color w:val="000000" w:themeColor="text1"/>
                <w:sz w:val="24"/>
                <w:szCs w:val="24"/>
                <w:lang w:val="ru-RU"/>
              </w:rPr>
              <w:t>процену безбедносних ризика</w:t>
            </w:r>
            <w:r w:rsidRPr="00E75869">
              <w:rPr>
                <w:rFonts w:ascii="Georgia" w:eastAsia="Georgia" w:hAnsi="Georgia" w:cs="Georgia"/>
                <w:color w:val="000000" w:themeColor="text1"/>
                <w:sz w:val="24"/>
                <w:szCs w:val="24"/>
                <w:lang w:val="ru-RU"/>
              </w:rPr>
              <w:t>.</w:t>
            </w:r>
            <w:r w:rsidRPr="00E20F7C">
              <w:rPr>
                <w:rFonts w:ascii="Georgia" w:eastAsia="Georgia" w:hAnsi="Georgia" w:cs="Georgia"/>
                <w:color w:val="000000" w:themeColor="text1"/>
                <w:sz w:val="22"/>
                <w:szCs w:val="22"/>
                <w:lang w:val="ru-RU"/>
              </w:rPr>
              <w:t xml:space="preserve">  </w:t>
            </w:r>
          </w:p>
          <w:p w:rsidR="00FE70A2" w:rsidRPr="007E1471" w:rsidRDefault="00FE70A2" w:rsidP="00DA02B7">
            <w:pPr>
              <w:widowControl/>
              <w:jc w:val="both"/>
              <w:rPr>
                <w:rFonts w:ascii="Georgia" w:eastAsia="Georgia" w:hAnsi="Georgia" w:cs="Georgia"/>
                <w:b/>
                <w:color w:val="FF0000"/>
                <w:sz w:val="22"/>
                <w:szCs w:val="22"/>
                <w:lang w:val="ru-RU"/>
              </w:rPr>
            </w:pPr>
            <w:r w:rsidRPr="007E1471">
              <w:rPr>
                <w:rFonts w:ascii="Georgia" w:eastAsia="Georgia" w:hAnsi="Georgia" w:cs="Georgia"/>
                <w:b/>
                <w:color w:val="FF0000"/>
                <w:sz w:val="22"/>
                <w:szCs w:val="22"/>
                <w:lang w:val="ru-RU"/>
              </w:rPr>
              <w:t xml:space="preserve"> </w:t>
            </w:r>
          </w:p>
          <w:p w:rsidR="00FE70A2" w:rsidRPr="007E1471" w:rsidRDefault="00FE70A2" w:rsidP="00DA02B7">
            <w:pPr>
              <w:widowControl/>
              <w:jc w:val="both"/>
              <w:rPr>
                <w:rFonts w:ascii="Georgia" w:eastAsia="Georgia" w:hAnsi="Georgia" w:cs="Georgia"/>
                <w:color w:val="FF0000"/>
                <w:sz w:val="22"/>
                <w:szCs w:val="22"/>
                <w:lang w:val="ru-RU"/>
              </w:rPr>
            </w:pPr>
            <w:r w:rsidRPr="007E1471">
              <w:rPr>
                <w:rFonts w:ascii="Georgia" w:eastAsia="Georgia" w:hAnsi="Georgia" w:cs="Georgia"/>
                <w:b/>
                <w:color w:val="FF0000"/>
                <w:sz w:val="22"/>
                <w:szCs w:val="22"/>
                <w:lang w:val="ru-RU"/>
              </w:rPr>
              <w:t xml:space="preserve">Табела 8.1 </w:t>
            </w:r>
            <w:r w:rsidRPr="007E1471">
              <w:rPr>
                <w:rFonts w:ascii="Georgia" w:eastAsia="Georgia" w:hAnsi="Georgia" w:cs="Georgia"/>
                <w:color w:val="FF0000"/>
                <w:sz w:val="22"/>
                <w:szCs w:val="22"/>
                <w:lang w:val="ru-RU"/>
              </w:rPr>
              <w:t>Статистички подаци о напредовању студената на студијском програму</w:t>
            </w:r>
          </w:p>
          <w:p w:rsidR="00FE70A2" w:rsidRPr="007E1471" w:rsidRDefault="00FE70A2" w:rsidP="00DA02B7">
            <w:pPr>
              <w:widowControl/>
              <w:jc w:val="both"/>
              <w:rPr>
                <w:sz w:val="22"/>
                <w:szCs w:val="22"/>
                <w:lang w:val="ru-RU"/>
              </w:rPr>
            </w:pPr>
          </w:p>
        </w:tc>
      </w:tr>
      <w:tr w:rsidR="00FE70A2" w:rsidTr="00DA02B7">
        <w:trPr>
          <w:trHeight w:val="1280"/>
        </w:trPr>
        <w:tc>
          <w:tcPr>
            <w:tcW w:w="9290" w:type="dxa"/>
            <w:shd w:val="clear" w:color="auto" w:fill="F2F2F2"/>
          </w:tcPr>
          <w:p w:rsidR="00FE70A2" w:rsidRPr="007E1471" w:rsidRDefault="00FE70A2" w:rsidP="00DA02B7">
            <w:pPr>
              <w:pBdr>
                <w:bottom w:val="single" w:sz="6" w:space="1" w:color="000000"/>
              </w:pBdr>
              <w:rPr>
                <w:sz w:val="22"/>
                <w:szCs w:val="22"/>
                <w:lang w:val="ru-RU"/>
              </w:rPr>
            </w:pPr>
            <w:r w:rsidRPr="007E1471">
              <w:rPr>
                <w:b/>
                <w:sz w:val="22"/>
                <w:szCs w:val="22"/>
                <w:lang w:val="ru-RU"/>
              </w:rPr>
              <w:t xml:space="preserve">Табеле и Прилози за стандард 8: </w:t>
            </w:r>
          </w:p>
          <w:p w:rsidR="00FE70A2" w:rsidRPr="007E1471" w:rsidRDefault="00FE70A2" w:rsidP="00DA02B7">
            <w:pPr>
              <w:pBdr>
                <w:bottom w:val="single" w:sz="6" w:space="1" w:color="000000"/>
              </w:pBdr>
              <w:rPr>
                <w:sz w:val="22"/>
                <w:szCs w:val="22"/>
                <w:lang w:val="ru-RU"/>
              </w:rPr>
            </w:pPr>
          </w:p>
          <w:bookmarkStart w:id="0" w:name="_147n2zr" w:colFirst="0" w:colLast="0"/>
          <w:bookmarkEnd w:id="0"/>
          <w:p w:rsidR="00FE70A2" w:rsidRPr="007E1471" w:rsidRDefault="00767EDD" w:rsidP="00DA02B7">
            <w:pPr>
              <w:rPr>
                <w:sz w:val="22"/>
                <w:szCs w:val="22"/>
                <w:lang w:val="ru-RU"/>
              </w:rPr>
            </w:pPr>
            <w:r w:rsidRPr="00767EDD">
              <w:fldChar w:fldCharType="begin"/>
            </w:r>
            <w:r w:rsidR="00FE70A2" w:rsidRPr="007E1471">
              <w:rPr>
                <w:lang w:val="ru-RU"/>
              </w:rPr>
              <w:instrText xml:space="preserve"> </w:instrText>
            </w:r>
            <w:r w:rsidR="00FE70A2">
              <w:instrText>HYPERLINK</w:instrText>
            </w:r>
            <w:r w:rsidR="00FE70A2" w:rsidRPr="007E1471">
              <w:rPr>
                <w:lang w:val="ru-RU"/>
              </w:rPr>
              <w:instrText xml:space="preserve"> "</w:instrText>
            </w:r>
            <w:r w:rsidR="00FE70A2">
              <w:instrText>http</w:instrText>
            </w:r>
            <w:r w:rsidR="00FE70A2" w:rsidRPr="007E1471">
              <w:rPr>
                <w:lang w:val="ru-RU"/>
              </w:rPr>
              <w:instrText>://../../</w:instrText>
            </w:r>
            <w:r w:rsidR="00FE70A2">
              <w:instrText>AppData</w:instrText>
            </w:r>
            <w:r w:rsidR="00FE70A2" w:rsidRPr="007E1471">
              <w:rPr>
                <w:lang w:val="ru-RU"/>
              </w:rPr>
              <w:instrText>/</w:instrText>
            </w:r>
            <w:r w:rsidR="00FE70A2">
              <w:instrText>Local</w:instrText>
            </w:r>
            <w:r w:rsidR="00FE70A2" w:rsidRPr="007E1471">
              <w:rPr>
                <w:lang w:val="ru-RU"/>
              </w:rPr>
              <w:instrText>/</w:instrText>
            </w:r>
            <w:r w:rsidR="00FE70A2">
              <w:instrText>Microsoft</w:instrText>
            </w:r>
            <w:r w:rsidR="00FE70A2" w:rsidRPr="007E1471">
              <w:rPr>
                <w:lang w:val="ru-RU"/>
              </w:rPr>
              <w:instrText>/</w:instrText>
            </w:r>
            <w:r w:rsidR="00FE70A2">
              <w:instrText>Users</w:instrText>
            </w:r>
            <w:r w:rsidR="00FE70A2" w:rsidRPr="007E1471">
              <w:rPr>
                <w:lang w:val="ru-RU"/>
              </w:rPr>
              <w:instrText>/</w:instrText>
            </w:r>
            <w:r w:rsidR="00FE70A2">
              <w:instrText>IlijaK</w:instrText>
            </w:r>
            <w:r w:rsidR="00FE70A2" w:rsidRPr="007E1471">
              <w:rPr>
                <w:lang w:val="ru-RU"/>
              </w:rPr>
              <w:instrText>/</w:instrText>
            </w:r>
            <w:r w:rsidR="00FE70A2">
              <w:instrText>AppData</w:instrText>
            </w:r>
            <w:r w:rsidR="00FE70A2" w:rsidRPr="007E1471">
              <w:rPr>
                <w:lang w:val="ru-RU"/>
              </w:rPr>
              <w:instrText>/</w:instrText>
            </w:r>
            <w:r w:rsidR="00FE70A2">
              <w:instrText>Local</w:instrText>
            </w:r>
            <w:r w:rsidR="00FE70A2" w:rsidRPr="007E1471">
              <w:rPr>
                <w:lang w:val="ru-RU"/>
              </w:rPr>
              <w:instrText>/</w:instrText>
            </w:r>
            <w:r w:rsidR="00FE70A2">
              <w:instrText>Downloads</w:instrText>
            </w:r>
            <w:r w:rsidR="00FE70A2" w:rsidRPr="007E1471">
              <w:rPr>
                <w:lang w:val="ru-RU"/>
              </w:rPr>
              <w:instrText>/</w:instrText>
            </w:r>
            <w:r w:rsidR="00FE70A2">
              <w:instrText>Tabele</w:instrText>
            </w:r>
            <w:r w:rsidR="00FE70A2" w:rsidRPr="007E1471">
              <w:rPr>
                <w:lang w:val="ru-RU"/>
              </w:rPr>
              <w:instrText>/</w:instrText>
            </w:r>
            <w:r w:rsidR="00FE70A2">
              <w:instrText>Tabela</w:instrText>
            </w:r>
            <w:r w:rsidR="00FE70A2" w:rsidRPr="007E1471">
              <w:rPr>
                <w:lang w:val="ru-RU"/>
              </w:rPr>
              <w:instrText>%208.1.</w:instrText>
            </w:r>
            <w:r w:rsidR="00FE70A2">
              <w:instrText>docx</w:instrText>
            </w:r>
            <w:r w:rsidR="00FE70A2" w:rsidRPr="007E1471">
              <w:rPr>
                <w:lang w:val="ru-RU"/>
              </w:rPr>
              <w:instrText>" \</w:instrText>
            </w:r>
            <w:r w:rsidR="00FE70A2">
              <w:instrText>h</w:instrText>
            </w:r>
            <w:r w:rsidR="00FE70A2" w:rsidRPr="007E1471">
              <w:rPr>
                <w:lang w:val="ru-RU"/>
              </w:rPr>
              <w:instrText xml:space="preserve"> </w:instrText>
            </w:r>
            <w:r w:rsidRPr="00767EDD">
              <w:fldChar w:fldCharType="separate"/>
            </w:r>
            <w:r w:rsidR="00FE70A2" w:rsidRPr="007E1471">
              <w:rPr>
                <w:b/>
                <w:color w:val="0000FF"/>
                <w:sz w:val="22"/>
                <w:szCs w:val="22"/>
                <w:u w:val="single"/>
                <w:lang w:val="ru-RU"/>
              </w:rPr>
              <w:t>Табела 8.1</w:t>
            </w:r>
            <w:r>
              <w:rPr>
                <w:b/>
                <w:color w:val="0000FF"/>
                <w:sz w:val="22"/>
                <w:szCs w:val="22"/>
                <w:u w:val="single"/>
              </w:rPr>
              <w:fldChar w:fldCharType="end"/>
            </w:r>
            <w:r w:rsidR="00FE70A2" w:rsidRPr="007E1471">
              <w:rPr>
                <w:b/>
                <w:sz w:val="22"/>
                <w:szCs w:val="22"/>
                <w:lang w:val="ru-RU"/>
              </w:rPr>
              <w:t>.</w:t>
            </w:r>
            <w:r w:rsidR="00FE70A2" w:rsidRPr="007E1471">
              <w:rPr>
                <w:sz w:val="22"/>
                <w:szCs w:val="22"/>
                <w:lang w:val="ru-RU"/>
              </w:rPr>
              <w:t xml:space="preserve"> Збирна листа поена по предметима које студент стиче кроз рад у настави и полагањем предиспитних обавеза као и на испиту. </w:t>
            </w:r>
          </w:p>
          <w:bookmarkStart w:id="1" w:name="_3o7alnk" w:colFirst="0" w:colLast="0"/>
          <w:bookmarkEnd w:id="1"/>
          <w:p w:rsidR="00FE70A2" w:rsidRDefault="00767EDD" w:rsidP="00DA02B7">
            <w:pPr>
              <w:pBdr>
                <w:bottom w:val="single" w:sz="6" w:space="1" w:color="000000"/>
              </w:pBdr>
              <w:rPr>
                <w:sz w:val="22"/>
                <w:szCs w:val="22"/>
              </w:rPr>
            </w:pPr>
            <w:r w:rsidRPr="00767EDD">
              <w:fldChar w:fldCharType="begin"/>
            </w:r>
            <w:r w:rsidR="00FE70A2" w:rsidRPr="007E1471">
              <w:rPr>
                <w:lang w:val="ru-RU"/>
              </w:rPr>
              <w:instrText xml:space="preserve"> </w:instrText>
            </w:r>
            <w:r w:rsidR="00FE70A2">
              <w:instrText>HYPERLINK</w:instrText>
            </w:r>
            <w:r w:rsidR="00FE70A2" w:rsidRPr="007E1471">
              <w:rPr>
                <w:lang w:val="ru-RU"/>
              </w:rPr>
              <w:instrText xml:space="preserve"> "</w:instrText>
            </w:r>
            <w:r w:rsidR="00FE70A2">
              <w:instrText>http</w:instrText>
            </w:r>
            <w:r w:rsidR="00FE70A2" w:rsidRPr="007E1471">
              <w:rPr>
                <w:lang w:val="ru-RU"/>
              </w:rPr>
              <w:instrText>://../../</w:instrText>
            </w:r>
            <w:r w:rsidR="00FE70A2">
              <w:instrText>AppData</w:instrText>
            </w:r>
            <w:r w:rsidR="00FE70A2" w:rsidRPr="007E1471">
              <w:rPr>
                <w:lang w:val="ru-RU"/>
              </w:rPr>
              <w:instrText>/</w:instrText>
            </w:r>
            <w:r w:rsidR="00FE70A2">
              <w:instrText>Local</w:instrText>
            </w:r>
            <w:r w:rsidR="00FE70A2" w:rsidRPr="007E1471">
              <w:rPr>
                <w:lang w:val="ru-RU"/>
              </w:rPr>
              <w:instrText>/</w:instrText>
            </w:r>
            <w:r w:rsidR="00FE70A2">
              <w:instrText>Microsoft</w:instrText>
            </w:r>
            <w:r w:rsidR="00FE70A2" w:rsidRPr="007E1471">
              <w:rPr>
                <w:lang w:val="ru-RU"/>
              </w:rPr>
              <w:instrText>/</w:instrText>
            </w:r>
            <w:r w:rsidR="00FE70A2">
              <w:instrText>Users</w:instrText>
            </w:r>
            <w:r w:rsidR="00FE70A2" w:rsidRPr="007E1471">
              <w:rPr>
                <w:lang w:val="ru-RU"/>
              </w:rPr>
              <w:instrText>/</w:instrText>
            </w:r>
            <w:r w:rsidR="00FE70A2">
              <w:instrText>IlijaK</w:instrText>
            </w:r>
            <w:r w:rsidR="00FE70A2" w:rsidRPr="007E1471">
              <w:rPr>
                <w:lang w:val="ru-RU"/>
              </w:rPr>
              <w:instrText>/</w:instrText>
            </w:r>
            <w:r w:rsidR="00FE70A2">
              <w:instrText>AppData</w:instrText>
            </w:r>
            <w:r w:rsidR="00FE70A2" w:rsidRPr="007E1471">
              <w:rPr>
                <w:lang w:val="ru-RU"/>
              </w:rPr>
              <w:instrText>/</w:instrText>
            </w:r>
            <w:r w:rsidR="00FE70A2">
              <w:instrText>Local</w:instrText>
            </w:r>
            <w:r w:rsidR="00FE70A2" w:rsidRPr="007E1471">
              <w:rPr>
                <w:lang w:val="ru-RU"/>
              </w:rPr>
              <w:instrText>/</w:instrText>
            </w:r>
            <w:r w:rsidR="00FE70A2">
              <w:instrText>Downloads</w:instrText>
            </w:r>
            <w:r w:rsidR="00FE70A2" w:rsidRPr="007E1471">
              <w:rPr>
                <w:lang w:val="ru-RU"/>
              </w:rPr>
              <w:instrText>/</w:instrText>
            </w:r>
            <w:r w:rsidR="00FE70A2">
              <w:instrText>Tabele</w:instrText>
            </w:r>
            <w:r w:rsidR="00FE70A2" w:rsidRPr="007E1471">
              <w:rPr>
                <w:lang w:val="ru-RU"/>
              </w:rPr>
              <w:instrText>/</w:instrText>
            </w:r>
            <w:r w:rsidR="00FE70A2">
              <w:instrText>Tabela</w:instrText>
            </w:r>
            <w:r w:rsidR="00FE70A2" w:rsidRPr="007E1471">
              <w:rPr>
                <w:lang w:val="ru-RU"/>
              </w:rPr>
              <w:instrText>%208.2.</w:instrText>
            </w:r>
            <w:r w:rsidR="00FE70A2">
              <w:instrText>docx</w:instrText>
            </w:r>
            <w:r w:rsidR="00FE70A2" w:rsidRPr="007E1471">
              <w:rPr>
                <w:lang w:val="ru-RU"/>
              </w:rPr>
              <w:instrText>" \</w:instrText>
            </w:r>
            <w:r w:rsidR="00FE70A2">
              <w:instrText>h</w:instrText>
            </w:r>
            <w:r w:rsidR="00FE70A2" w:rsidRPr="007E1471">
              <w:rPr>
                <w:lang w:val="ru-RU"/>
              </w:rPr>
              <w:instrText xml:space="preserve"> </w:instrText>
            </w:r>
            <w:r w:rsidRPr="00767EDD">
              <w:fldChar w:fldCharType="separate"/>
            </w:r>
            <w:r w:rsidR="00FE70A2" w:rsidRPr="007E1471">
              <w:rPr>
                <w:b/>
                <w:color w:val="0000FF"/>
                <w:sz w:val="22"/>
                <w:szCs w:val="22"/>
                <w:u w:val="single"/>
                <w:lang w:val="ru-RU"/>
              </w:rPr>
              <w:t>Табела 8.2.</w:t>
            </w:r>
            <w:r>
              <w:rPr>
                <w:b/>
                <w:color w:val="0000FF"/>
                <w:sz w:val="22"/>
                <w:szCs w:val="22"/>
                <w:u w:val="single"/>
              </w:rPr>
              <w:fldChar w:fldCharType="end"/>
            </w:r>
            <w:r w:rsidR="00FE70A2" w:rsidRPr="007E1471">
              <w:rPr>
                <w:sz w:val="22"/>
                <w:szCs w:val="22"/>
                <w:lang w:val="ru-RU"/>
              </w:rPr>
              <w:t xml:space="preserve"> Статистички подаци о напредовању студената на студијском програму.</w:t>
            </w:r>
            <w:hyperlink r:id="rId4">
              <w:r w:rsidR="00FE70A2">
                <w:rPr>
                  <w:b/>
                  <w:color w:val="0000FF"/>
                  <w:sz w:val="22"/>
                  <w:szCs w:val="22"/>
                  <w:u w:val="single"/>
                </w:rPr>
                <w:t>Прилог 8.2</w:t>
              </w:r>
            </w:hyperlink>
            <w:r w:rsidR="00FE70A2">
              <w:rPr>
                <w:b/>
                <w:sz w:val="22"/>
                <w:szCs w:val="22"/>
              </w:rPr>
              <w:t xml:space="preserve">.  </w:t>
            </w:r>
            <w:r w:rsidR="00FE70A2">
              <w:rPr>
                <w:sz w:val="22"/>
                <w:szCs w:val="22"/>
              </w:rPr>
              <w:t xml:space="preserve">Књига предмета - (у </w:t>
            </w:r>
            <w:proofErr w:type="gramStart"/>
            <w:r w:rsidR="00FE70A2">
              <w:rPr>
                <w:sz w:val="22"/>
                <w:szCs w:val="22"/>
              </w:rPr>
              <w:t>документацији  и</w:t>
            </w:r>
            <w:proofErr w:type="gramEnd"/>
            <w:r w:rsidR="00FE70A2">
              <w:rPr>
                <w:sz w:val="22"/>
                <w:szCs w:val="22"/>
              </w:rPr>
              <w:t xml:space="preserve"> на сајту институције).</w:t>
            </w:r>
          </w:p>
        </w:tc>
      </w:tr>
    </w:tbl>
    <w:p w:rsidR="005F4F7C" w:rsidRPr="00A619FD" w:rsidRDefault="005F4F7C" w:rsidP="00A619FD"/>
    <w:sectPr w:rsidR="005F4F7C" w:rsidRPr="00A619FD" w:rsidSect="00A619FD">
      <w:pgSz w:w="11907" w:h="16840" w:code="9"/>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defaultTabStop w:val="720"/>
  <w:characterSpacingControl w:val="doNotCompress"/>
  <w:compat>
    <w:useFELayout/>
  </w:compat>
  <w:rsids>
    <w:rsidRoot w:val="00FE70A2"/>
    <w:rsid w:val="005F4F7C"/>
    <w:rsid w:val="00767EDD"/>
    <w:rsid w:val="00A619FD"/>
    <w:rsid w:val="00AE0A6F"/>
    <w:rsid w:val="00B016B2"/>
    <w:rsid w:val="00D4277D"/>
    <w:rsid w:val="00DE0D2D"/>
    <w:rsid w:val="00E75869"/>
    <w:rsid w:val="00F372CA"/>
    <w:rsid w:val="00F874C4"/>
    <w:rsid w:val="00FE70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0A2"/>
    <w:pPr>
      <w:widowControl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ppData/Local/Microsoft/Users/IlijaK/AppData/Local/Downloads/Tabele/Tabela%205.2.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sna\AppData\Roaming\Microsoft\Templates\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Template>
  <TotalTime>20</TotalTime>
  <Pages>1</Pages>
  <Words>418</Words>
  <Characters>2388</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Aleksic</dc:creator>
  <cp:lastModifiedBy>Vesna Aleksic</cp:lastModifiedBy>
  <cp:revision>6</cp:revision>
  <cp:lastPrinted>2019-05-28T10:40:00Z</cp:lastPrinted>
  <dcterms:created xsi:type="dcterms:W3CDTF">2019-05-28T10:35:00Z</dcterms:created>
  <dcterms:modified xsi:type="dcterms:W3CDTF">2019-05-30T10:50:00Z</dcterms:modified>
</cp:coreProperties>
</file>